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D2" w:rsidRPr="00EF3C9A" w:rsidRDefault="00C679D2" w:rsidP="00C679D2">
      <w:pPr>
        <w:keepNext/>
        <w:keepLines/>
        <w:spacing w:before="240" w:after="0"/>
        <w:outlineLvl w:val="0"/>
        <w:rPr>
          <w:rFonts w:asciiTheme="majorHAnsi" w:eastAsiaTheme="majorEastAsia" w:hAnsiTheme="majorHAnsi" w:cstheme="majorBidi"/>
          <w:sz w:val="32"/>
          <w:szCs w:val="32"/>
        </w:rPr>
      </w:pPr>
      <w:r w:rsidRPr="00EF3C9A">
        <w:rPr>
          <w:rFonts w:asciiTheme="majorHAnsi" w:eastAsiaTheme="majorEastAsia" w:hAnsiTheme="majorHAnsi" w:cstheme="majorBidi"/>
          <w:sz w:val="32"/>
          <w:szCs w:val="32"/>
          <w:highlight w:val="yellow"/>
        </w:rPr>
        <w:t>Current Students &gt; Student Accounts &amp; Payments</w:t>
      </w:r>
    </w:p>
    <w:p w:rsidR="008C4A79" w:rsidRDefault="00C679D2">
      <w:r>
        <w:t xml:space="preserve"> </w:t>
      </w:r>
      <w:bookmarkStart w:id="0" w:name="_GoBack"/>
      <w:bookmarkEnd w:id="0"/>
    </w:p>
    <w:p w:rsidR="00C679D2" w:rsidRDefault="00C679D2" w:rsidP="00C679D2">
      <w:pPr>
        <w:pStyle w:val="Pa6"/>
        <w:rPr>
          <w:rFonts w:ascii="Helvetica Condensed" w:hAnsi="Helvetica Condensed" w:cs="Helvetica Condensed"/>
          <w:color w:val="000000"/>
          <w:sz w:val="32"/>
          <w:szCs w:val="32"/>
        </w:rPr>
      </w:pPr>
      <w:r>
        <w:rPr>
          <w:rFonts w:ascii="Helvetica Condensed" w:hAnsi="Helvetica Condensed" w:cs="Helvetica Condensed"/>
          <w:b/>
          <w:bCs/>
          <w:color w:val="000000"/>
          <w:sz w:val="32"/>
          <w:szCs w:val="32"/>
        </w:rPr>
        <w:t xml:space="preserve">WAIVERS </w:t>
      </w:r>
    </w:p>
    <w:p w:rsidR="00C679D2" w:rsidRDefault="00C679D2" w:rsidP="00C679D2">
      <w:pPr>
        <w:pStyle w:val="Pa2"/>
        <w:rPr>
          <w:rFonts w:ascii="Arial" w:hAnsi="Arial" w:cs="Arial"/>
          <w:color w:val="000000"/>
          <w:sz w:val="23"/>
          <w:szCs w:val="23"/>
        </w:rPr>
      </w:pPr>
      <w:r>
        <w:rPr>
          <w:rStyle w:val="A2"/>
          <w:sz w:val="23"/>
          <w:szCs w:val="23"/>
        </w:rPr>
        <w:t xml:space="preserve">Veteran Tuition Waivers </w:t>
      </w:r>
    </w:p>
    <w:p w:rsidR="00C679D2" w:rsidRDefault="00C679D2" w:rsidP="00C679D2">
      <w:pPr>
        <w:pStyle w:val="Pa2"/>
        <w:rPr>
          <w:rFonts w:ascii="Arial" w:hAnsi="Arial" w:cs="Arial"/>
          <w:color w:val="000000"/>
          <w:sz w:val="20"/>
          <w:szCs w:val="20"/>
        </w:rPr>
      </w:pPr>
      <w:r>
        <w:rPr>
          <w:rFonts w:ascii="Arial" w:hAnsi="Arial" w:cs="Arial"/>
          <w:color w:val="000000"/>
          <w:sz w:val="20"/>
          <w:szCs w:val="20"/>
        </w:rPr>
        <w:t>Veterans who served for at least 90 days active duty dur</w:t>
      </w:r>
      <w:r>
        <w:rPr>
          <w:rFonts w:ascii="Arial" w:hAnsi="Arial" w:cs="Arial"/>
          <w:color w:val="000000"/>
          <w:sz w:val="20"/>
          <w:szCs w:val="20"/>
        </w:rPr>
        <w:softHyphen/>
        <w:t>ing wartime, honorably discharged or discharged under honorable conditions, and who are domiciled in Connecti</w:t>
      </w:r>
      <w:r>
        <w:rPr>
          <w:rFonts w:ascii="Arial" w:hAnsi="Arial" w:cs="Arial"/>
          <w:color w:val="000000"/>
          <w:sz w:val="20"/>
          <w:szCs w:val="20"/>
        </w:rPr>
        <w:softHyphen/>
        <w:t>cut at the time of acceptance for admission at Northwest</w:t>
      </w:r>
      <w:r>
        <w:rPr>
          <w:rFonts w:ascii="Arial" w:hAnsi="Arial" w:cs="Arial"/>
          <w:color w:val="000000"/>
          <w:sz w:val="20"/>
          <w:szCs w:val="20"/>
        </w:rPr>
        <w:softHyphen/>
        <w:t xml:space="preserve">ern Connecticut Community College may be eligible for free tuition of General Fund courses. Proof of eligibility shall include official U.S. Department of Defense discharge records and/or such other official records as the College deems necessary. </w:t>
      </w:r>
    </w:p>
    <w:p w:rsidR="00C679D2" w:rsidRPr="00D05FEC" w:rsidRDefault="00C679D2" w:rsidP="00C679D2"/>
    <w:p w:rsidR="00C679D2" w:rsidRDefault="00C679D2" w:rsidP="00C679D2">
      <w:pPr>
        <w:pStyle w:val="Pa2"/>
        <w:rPr>
          <w:rFonts w:ascii="Arial" w:hAnsi="Arial" w:cs="Arial"/>
          <w:color w:val="000000"/>
          <w:sz w:val="20"/>
          <w:szCs w:val="20"/>
        </w:rPr>
      </w:pPr>
      <w:r>
        <w:rPr>
          <w:rFonts w:ascii="Arial" w:hAnsi="Arial" w:cs="Arial"/>
          <w:color w:val="000000"/>
          <w:sz w:val="20"/>
          <w:szCs w:val="20"/>
        </w:rPr>
        <w:t>Dependent children of persons missing in action or former prisoners of war while serving in the armed forces of the United States after January 1, 1960, may be eligible for a waiver of tuition provided that the person missing in action or the former prisoner of war was a resident of Connecti</w:t>
      </w:r>
      <w:r>
        <w:rPr>
          <w:rFonts w:ascii="Arial" w:hAnsi="Arial" w:cs="Arial"/>
          <w:color w:val="000000"/>
          <w:sz w:val="20"/>
          <w:szCs w:val="20"/>
        </w:rPr>
        <w:softHyphen/>
        <w:t>cut. Proof of eligibility shall include official U.S. Depart</w:t>
      </w:r>
      <w:r>
        <w:rPr>
          <w:rFonts w:ascii="Arial" w:hAnsi="Arial" w:cs="Arial"/>
          <w:color w:val="000000"/>
          <w:sz w:val="20"/>
          <w:szCs w:val="20"/>
        </w:rPr>
        <w:softHyphen/>
        <w:t xml:space="preserve">ment of Defense documentation and/or such other official records as the College deems necessary. </w:t>
      </w:r>
    </w:p>
    <w:p w:rsidR="00C679D2" w:rsidRPr="00D05FEC" w:rsidRDefault="00C679D2" w:rsidP="00C679D2"/>
    <w:p w:rsidR="00C679D2" w:rsidRDefault="00C679D2" w:rsidP="00C679D2">
      <w:pPr>
        <w:pStyle w:val="Pa2"/>
        <w:rPr>
          <w:rFonts w:ascii="Arial" w:hAnsi="Arial" w:cs="Arial"/>
          <w:color w:val="000000"/>
          <w:sz w:val="20"/>
          <w:szCs w:val="20"/>
        </w:rPr>
      </w:pPr>
      <w:r>
        <w:rPr>
          <w:rFonts w:ascii="Arial" w:hAnsi="Arial" w:cs="Arial"/>
          <w:color w:val="000000"/>
          <w:sz w:val="20"/>
          <w:szCs w:val="20"/>
        </w:rPr>
        <w:t xml:space="preserve">Any Connecticut resident who is a dependent child or a surviving spouse of a member of the Armed Forces killed in action on or after September 11, 2001 who was a Connecticut resident may be eligible for a tuition waiver. Proof of eligibility shall include official U.S. Department of Defense documentation and/or such other official records as the College deems necessary. </w:t>
      </w:r>
    </w:p>
    <w:p w:rsidR="00C679D2" w:rsidRPr="00D05FEC" w:rsidRDefault="00C679D2" w:rsidP="00C679D2"/>
    <w:p w:rsidR="00C679D2" w:rsidRDefault="00C679D2" w:rsidP="00C679D2">
      <w:pPr>
        <w:pStyle w:val="Pa2"/>
        <w:rPr>
          <w:rFonts w:ascii="Arial" w:hAnsi="Arial" w:cs="Arial"/>
          <w:color w:val="000000"/>
          <w:sz w:val="20"/>
          <w:szCs w:val="20"/>
        </w:rPr>
      </w:pPr>
      <w:r>
        <w:rPr>
          <w:rFonts w:ascii="Arial" w:hAnsi="Arial" w:cs="Arial"/>
          <w:color w:val="000000"/>
          <w:sz w:val="20"/>
          <w:szCs w:val="20"/>
        </w:rPr>
        <w:t>Connecticut National Guard members may also be eli</w:t>
      </w:r>
      <w:r>
        <w:rPr>
          <w:rFonts w:ascii="Arial" w:hAnsi="Arial" w:cs="Arial"/>
          <w:color w:val="000000"/>
          <w:sz w:val="20"/>
          <w:szCs w:val="20"/>
        </w:rPr>
        <w:softHyphen/>
        <w:t>gible for a tuition waiver provided they are a Connecticut resident, certified by the adjutant general or his designee as a member in good standing of the guard and is enrolled or accepted for admissions in a degree-granting program. Any tuition waiver shall be reduced by the amount of any educational reimbursement received from the Guards</w:t>
      </w:r>
      <w:r>
        <w:rPr>
          <w:rFonts w:ascii="Arial" w:hAnsi="Arial" w:cs="Arial"/>
          <w:color w:val="000000"/>
          <w:sz w:val="20"/>
          <w:szCs w:val="20"/>
        </w:rPr>
        <w:softHyphen/>
        <w:t xml:space="preserve">man’s employer. Proof of eligibility shall include official U.S. Department of Defense documentation and/or such other official records as the College deems necessary. </w:t>
      </w:r>
    </w:p>
    <w:p w:rsidR="00C679D2" w:rsidRPr="00D05FEC" w:rsidRDefault="00C679D2" w:rsidP="00C679D2"/>
    <w:p w:rsidR="00C679D2" w:rsidRDefault="00C679D2" w:rsidP="00C679D2">
      <w:pPr>
        <w:pStyle w:val="Pa2"/>
        <w:rPr>
          <w:rFonts w:ascii="Arial" w:hAnsi="Arial" w:cs="Arial"/>
          <w:color w:val="000000"/>
          <w:sz w:val="20"/>
          <w:szCs w:val="20"/>
        </w:rPr>
      </w:pPr>
      <w:r>
        <w:rPr>
          <w:rFonts w:ascii="Arial" w:hAnsi="Arial" w:cs="Arial"/>
          <w:color w:val="000000"/>
          <w:sz w:val="20"/>
          <w:szCs w:val="20"/>
        </w:rPr>
        <w:t>To request a tuition waiver, a veteran must submit a copy of the appropriate U.S. Department of Defense documen</w:t>
      </w:r>
      <w:r>
        <w:rPr>
          <w:rFonts w:ascii="Arial" w:hAnsi="Arial" w:cs="Arial"/>
          <w:color w:val="000000"/>
          <w:sz w:val="20"/>
          <w:szCs w:val="20"/>
        </w:rPr>
        <w:softHyphen/>
        <w:t xml:space="preserve">tation to the Veteran’s Counselor at the College. </w:t>
      </w:r>
    </w:p>
    <w:p w:rsidR="00C679D2" w:rsidRPr="00D05FEC" w:rsidRDefault="00C679D2" w:rsidP="00C679D2"/>
    <w:p w:rsidR="00C679D2" w:rsidRDefault="00C679D2" w:rsidP="00C679D2">
      <w:pPr>
        <w:pStyle w:val="Pa2"/>
        <w:rPr>
          <w:rFonts w:ascii="Arial" w:hAnsi="Arial" w:cs="Arial"/>
          <w:color w:val="000000"/>
          <w:sz w:val="20"/>
          <w:szCs w:val="20"/>
        </w:rPr>
      </w:pPr>
      <w:r>
        <w:rPr>
          <w:rFonts w:ascii="Arial" w:hAnsi="Arial" w:cs="Arial"/>
          <w:color w:val="000000"/>
          <w:sz w:val="20"/>
          <w:szCs w:val="20"/>
        </w:rPr>
        <w:t xml:space="preserve">Veteran’s waivers apply to tuition only for full or part time credit study funded through the state’s general fund. The waiver cannot be applied toward fees, books, extension fund courses which include summer session or other non-credit extension fund fees. </w:t>
      </w:r>
    </w:p>
    <w:p w:rsidR="00C679D2" w:rsidRPr="00D05FEC" w:rsidRDefault="00C679D2" w:rsidP="00C679D2"/>
    <w:p w:rsidR="00C679D2" w:rsidRDefault="00C679D2" w:rsidP="00C679D2">
      <w:pPr>
        <w:pStyle w:val="Pa2"/>
        <w:rPr>
          <w:rFonts w:ascii="Arial" w:hAnsi="Arial" w:cs="Arial"/>
          <w:color w:val="000000"/>
          <w:sz w:val="23"/>
          <w:szCs w:val="23"/>
        </w:rPr>
      </w:pPr>
      <w:r>
        <w:rPr>
          <w:rStyle w:val="A2"/>
          <w:sz w:val="23"/>
          <w:szCs w:val="23"/>
        </w:rPr>
        <w:t xml:space="preserve">Senior Citizen Waivers </w:t>
      </w:r>
    </w:p>
    <w:p w:rsidR="00C679D2" w:rsidRDefault="00C679D2" w:rsidP="00C679D2">
      <w:pPr>
        <w:pStyle w:val="Pa2"/>
        <w:rPr>
          <w:rFonts w:ascii="Arial" w:hAnsi="Arial" w:cs="Arial"/>
          <w:color w:val="000000"/>
          <w:sz w:val="20"/>
          <w:szCs w:val="20"/>
        </w:rPr>
      </w:pPr>
      <w:r>
        <w:rPr>
          <w:rFonts w:ascii="Arial" w:hAnsi="Arial" w:cs="Arial"/>
          <w:color w:val="000000"/>
          <w:sz w:val="20"/>
          <w:szCs w:val="20"/>
        </w:rPr>
        <w:t>Connecticut residents sixty-two years of age or over may be eligible for a waiver of tuition, college service fee, student activity fee and/or application fee. Lab fees, studio course fees and extension fund fees shall not be waived and must be paid at the time of registration. Senior waivers shall be granted on a space available only basis. If there is space in a course on the first day of classes, senior registrations with accompanying waivers shall be processed in the order in which they were received until the course is full. Requirements for eligibility for a senior waiver shall include the presentation of appropriate evi</w:t>
      </w:r>
      <w:r>
        <w:rPr>
          <w:rFonts w:ascii="Arial" w:hAnsi="Arial" w:cs="Arial"/>
          <w:color w:val="000000"/>
          <w:sz w:val="20"/>
          <w:szCs w:val="20"/>
        </w:rPr>
        <w:softHyphen/>
        <w:t xml:space="preserve">dence of age and residency. </w:t>
      </w:r>
    </w:p>
    <w:p w:rsidR="00C679D2" w:rsidRPr="00D05FEC" w:rsidRDefault="00C679D2" w:rsidP="00C679D2"/>
    <w:p w:rsidR="00C679D2" w:rsidRDefault="00C679D2" w:rsidP="00C679D2">
      <w:pPr>
        <w:pStyle w:val="Pa2"/>
        <w:rPr>
          <w:rStyle w:val="A2"/>
          <w:sz w:val="23"/>
          <w:szCs w:val="23"/>
        </w:rPr>
      </w:pPr>
    </w:p>
    <w:p w:rsidR="00C679D2" w:rsidRDefault="00C679D2" w:rsidP="00C679D2">
      <w:pPr>
        <w:pStyle w:val="Pa2"/>
        <w:rPr>
          <w:rFonts w:ascii="Arial" w:hAnsi="Arial" w:cs="Arial"/>
          <w:color w:val="000000"/>
          <w:sz w:val="23"/>
          <w:szCs w:val="23"/>
        </w:rPr>
      </w:pPr>
      <w:r>
        <w:rPr>
          <w:rStyle w:val="A2"/>
          <w:sz w:val="23"/>
          <w:szCs w:val="23"/>
        </w:rPr>
        <w:lastRenderedPageBreak/>
        <w:t xml:space="preserve">Dependent Children of Certain Police or Firefighters </w:t>
      </w:r>
    </w:p>
    <w:p w:rsidR="00C679D2" w:rsidRPr="00D05FEC" w:rsidRDefault="00C679D2" w:rsidP="00C679D2">
      <w:pPr>
        <w:pStyle w:val="Pa2"/>
        <w:rPr>
          <w:rFonts w:ascii="Arial" w:hAnsi="Arial" w:cs="Arial"/>
          <w:color w:val="000000"/>
          <w:sz w:val="20"/>
          <w:szCs w:val="20"/>
        </w:rPr>
      </w:pPr>
      <w:r>
        <w:rPr>
          <w:rFonts w:ascii="Arial" w:hAnsi="Arial" w:cs="Arial"/>
          <w:color w:val="000000"/>
          <w:sz w:val="20"/>
          <w:szCs w:val="20"/>
        </w:rPr>
        <w:t>Tuition may be waived for any dependent child of a police officer (as defined by Connecticut General Statutes Chap</w:t>
      </w:r>
      <w:r>
        <w:rPr>
          <w:rFonts w:ascii="Arial" w:hAnsi="Arial" w:cs="Arial"/>
          <w:color w:val="000000"/>
          <w:sz w:val="20"/>
          <w:szCs w:val="20"/>
        </w:rPr>
        <w:softHyphen/>
        <w:t xml:space="preserve">ter 107 Section 7-294a), a supernumerary, auxiliary police officer or firefighter (as defined by Connecticut General </w:t>
      </w:r>
      <w:r w:rsidRPr="00D05FEC">
        <w:rPr>
          <w:rFonts w:ascii="Arial" w:hAnsi="Arial" w:cs="Arial"/>
          <w:color w:val="000000"/>
          <w:sz w:val="20"/>
          <w:szCs w:val="20"/>
        </w:rPr>
        <w:t>Statutes Chapter 107 Section 7-323j, or a member of a volunteer fire company, killed in the line of duty. Appro</w:t>
      </w:r>
      <w:r w:rsidRPr="00D05FEC">
        <w:rPr>
          <w:rFonts w:ascii="Arial" w:hAnsi="Arial" w:cs="Arial"/>
          <w:color w:val="000000"/>
          <w:sz w:val="20"/>
          <w:szCs w:val="20"/>
        </w:rPr>
        <w:softHyphen/>
        <w:t xml:space="preserve">priate documentation of eligibility for this waiver shall be required at the time of registration. </w:t>
      </w:r>
    </w:p>
    <w:p w:rsidR="00C679D2" w:rsidRDefault="00C679D2" w:rsidP="00C679D2">
      <w:pPr>
        <w:autoSpaceDE w:val="0"/>
        <w:autoSpaceDN w:val="0"/>
        <w:adjustRightInd w:val="0"/>
        <w:spacing w:after="0" w:line="201" w:lineRule="atLeast"/>
        <w:rPr>
          <w:rFonts w:ascii="Arial" w:hAnsi="Arial" w:cs="Arial"/>
          <w:b/>
          <w:bCs/>
          <w:color w:val="000000"/>
          <w:sz w:val="23"/>
          <w:szCs w:val="23"/>
        </w:rPr>
      </w:pPr>
    </w:p>
    <w:p w:rsidR="00C679D2" w:rsidRPr="00D05FEC" w:rsidRDefault="00C679D2" w:rsidP="00C679D2">
      <w:pPr>
        <w:autoSpaceDE w:val="0"/>
        <w:autoSpaceDN w:val="0"/>
        <w:adjustRightInd w:val="0"/>
        <w:spacing w:after="0" w:line="201" w:lineRule="atLeast"/>
        <w:rPr>
          <w:rFonts w:ascii="Arial" w:hAnsi="Arial" w:cs="Arial"/>
          <w:color w:val="000000"/>
          <w:sz w:val="23"/>
          <w:szCs w:val="23"/>
        </w:rPr>
      </w:pPr>
      <w:r w:rsidRPr="00D05FEC">
        <w:rPr>
          <w:rFonts w:ascii="Arial" w:hAnsi="Arial" w:cs="Arial"/>
          <w:b/>
          <w:bCs/>
          <w:color w:val="000000"/>
          <w:sz w:val="23"/>
          <w:szCs w:val="23"/>
        </w:rPr>
        <w:t xml:space="preserve">Dependent Child or Surviving Spouse of Specified Terrorist Victim </w:t>
      </w:r>
    </w:p>
    <w:p w:rsidR="00C679D2" w:rsidRPr="00D05FEC" w:rsidRDefault="00C679D2" w:rsidP="00C679D2">
      <w:pPr>
        <w:autoSpaceDE w:val="0"/>
        <w:autoSpaceDN w:val="0"/>
        <w:adjustRightInd w:val="0"/>
        <w:spacing w:after="0" w:line="201" w:lineRule="atLeast"/>
        <w:rPr>
          <w:rFonts w:ascii="Arial" w:hAnsi="Arial" w:cs="Arial"/>
          <w:color w:val="000000"/>
          <w:sz w:val="20"/>
          <w:szCs w:val="20"/>
        </w:rPr>
      </w:pPr>
      <w:r w:rsidRPr="00D05FEC">
        <w:rPr>
          <w:rFonts w:ascii="Arial" w:hAnsi="Arial" w:cs="Arial"/>
          <w:color w:val="000000"/>
          <w:sz w:val="20"/>
          <w:szCs w:val="20"/>
        </w:rPr>
        <w:t>Tuition may be waived for any Connecticut resident who is a dependent child or surviving spouse of a specified terror</w:t>
      </w:r>
      <w:r w:rsidRPr="00D05FEC">
        <w:rPr>
          <w:rFonts w:ascii="Arial" w:hAnsi="Arial" w:cs="Arial"/>
          <w:color w:val="000000"/>
          <w:sz w:val="20"/>
          <w:szCs w:val="20"/>
        </w:rPr>
        <w:softHyphen/>
        <w:t>ist victim, as defined in Section 1 of Public Act No. 02-126, who was a resident of Connecticut. Appropriate documen</w:t>
      </w:r>
      <w:r w:rsidRPr="00D05FEC">
        <w:rPr>
          <w:rFonts w:ascii="Arial" w:hAnsi="Arial" w:cs="Arial"/>
          <w:color w:val="000000"/>
          <w:sz w:val="20"/>
          <w:szCs w:val="20"/>
        </w:rPr>
        <w:softHyphen/>
        <w:t xml:space="preserve">tation of eligibility for this waiver shall be required at the time of registration. </w:t>
      </w:r>
    </w:p>
    <w:p w:rsidR="00C679D2" w:rsidRDefault="00C679D2"/>
    <w:sectPr w:rsidR="00C67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w:altName w:val="Frutiger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Condensed">
    <w:altName w:val="Helvetica Condensed"/>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D2"/>
    <w:rsid w:val="004E4EF4"/>
    <w:rsid w:val="00610A25"/>
    <w:rsid w:val="00C6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0A747-1B9A-4B67-B0F8-CE54F7F7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C679D2"/>
    <w:pPr>
      <w:autoSpaceDE w:val="0"/>
      <w:autoSpaceDN w:val="0"/>
      <w:adjustRightInd w:val="0"/>
      <w:spacing w:after="0" w:line="321" w:lineRule="atLeast"/>
    </w:pPr>
    <w:rPr>
      <w:rFonts w:ascii="Frutiger LT" w:hAnsi="Frutiger LT"/>
      <w:sz w:val="24"/>
      <w:szCs w:val="24"/>
    </w:rPr>
  </w:style>
  <w:style w:type="paragraph" w:customStyle="1" w:styleId="Pa2">
    <w:name w:val="Pa2"/>
    <w:basedOn w:val="Normal"/>
    <w:next w:val="Normal"/>
    <w:uiPriority w:val="99"/>
    <w:rsid w:val="00C679D2"/>
    <w:pPr>
      <w:autoSpaceDE w:val="0"/>
      <w:autoSpaceDN w:val="0"/>
      <w:adjustRightInd w:val="0"/>
      <w:spacing w:after="0" w:line="201" w:lineRule="atLeast"/>
    </w:pPr>
    <w:rPr>
      <w:rFonts w:ascii="Frutiger LT" w:hAnsi="Frutiger LT"/>
      <w:sz w:val="24"/>
      <w:szCs w:val="24"/>
    </w:rPr>
  </w:style>
  <w:style w:type="character" w:customStyle="1" w:styleId="A2">
    <w:name w:val="A2"/>
    <w:uiPriority w:val="99"/>
    <w:rsid w:val="00C679D2"/>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NCCC</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Grantley S</dc:creator>
  <cp:keywords/>
  <dc:description/>
  <cp:lastModifiedBy>Adams, Grantley S</cp:lastModifiedBy>
  <cp:revision>1</cp:revision>
  <dcterms:created xsi:type="dcterms:W3CDTF">2015-06-17T20:07:00Z</dcterms:created>
  <dcterms:modified xsi:type="dcterms:W3CDTF">2015-06-17T20:10:00Z</dcterms:modified>
</cp:coreProperties>
</file>